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07" w:rsidRPr="003C0F54" w:rsidRDefault="00A77B3E">
      <w:pPr>
        <w:pStyle w:val="Arial10"/>
        <w:rPr>
          <w:lang w:val="nl-NL"/>
        </w:rPr>
      </w:pPr>
      <w:r w:rsidRPr="003C0F54">
        <w:rPr>
          <w:rStyle w:val="Bold"/>
          <w:lang w:val="nl-NL"/>
        </w:rPr>
        <w:t>Vraag met verzoek om schriftelijk antwoord</w:t>
      </w:r>
    </w:p>
    <w:p w:rsidR="003C3F07" w:rsidRPr="003C0F54" w:rsidRDefault="00C03EC8">
      <w:pPr>
        <w:pStyle w:val="Arial10"/>
        <w:rPr>
          <w:lang w:val="nl-NL"/>
        </w:rPr>
      </w:pPr>
      <w:proofErr w:type="gramStart"/>
      <w:r w:rsidRPr="003C0F54">
        <w:rPr>
          <w:rStyle w:val="Bold"/>
          <w:lang w:val="nl-NL"/>
        </w:rPr>
        <w:t>aan</w:t>
      </w:r>
      <w:proofErr w:type="gramEnd"/>
      <w:r w:rsidRPr="003C0F54">
        <w:rPr>
          <w:rStyle w:val="Bold"/>
          <w:lang w:val="nl-NL"/>
        </w:rPr>
        <w:t xml:space="preserve"> de Commissie</w:t>
      </w:r>
    </w:p>
    <w:p w:rsidR="003C3F07" w:rsidRPr="003C0F54" w:rsidRDefault="00C03EC8">
      <w:pPr>
        <w:pStyle w:val="Arial10"/>
        <w:rPr>
          <w:lang w:val="nl-NL"/>
        </w:rPr>
      </w:pPr>
      <w:r w:rsidRPr="003C0F54">
        <w:rPr>
          <w:lang w:val="nl-NL"/>
        </w:rPr>
        <w:t>Artikel 138 van het Reglement</w:t>
      </w:r>
    </w:p>
    <w:p w:rsidR="003C3F07" w:rsidRPr="003C0F54" w:rsidRDefault="00C03EC8">
      <w:pPr>
        <w:pStyle w:val="Arial10After10"/>
        <w:rPr>
          <w:lang w:val="nl-NL"/>
        </w:rPr>
      </w:pPr>
      <w:r w:rsidRPr="003C0F54">
        <w:rPr>
          <w:rStyle w:val="Bold"/>
          <w:lang w:val="nl-NL"/>
        </w:rPr>
        <w:t xml:space="preserve">Annie </w:t>
      </w:r>
      <w:proofErr w:type="spellStart"/>
      <w:r w:rsidRPr="003C0F54">
        <w:rPr>
          <w:rStyle w:val="Bold"/>
          <w:lang w:val="nl-NL"/>
        </w:rPr>
        <w:t>Schreijer-Pierik</w:t>
      </w:r>
      <w:proofErr w:type="spellEnd"/>
      <w:r w:rsidRPr="003C0F54">
        <w:rPr>
          <w:lang w:val="nl-NL"/>
        </w:rPr>
        <w:t xml:space="preserve"> (EPP)</w:t>
      </w:r>
    </w:p>
    <w:p w:rsidR="003C3F07" w:rsidRPr="003C0F54" w:rsidRDefault="00C03EC8">
      <w:pPr>
        <w:pStyle w:val="Subject"/>
        <w:rPr>
          <w:lang w:val="nl-NL"/>
        </w:rPr>
      </w:pPr>
      <w:r w:rsidRPr="003C0F54">
        <w:rPr>
          <w:lang w:val="nl-NL"/>
        </w:rPr>
        <w:t>Betreft:</w:t>
      </w:r>
      <w:r w:rsidRPr="003C0F54">
        <w:rPr>
          <w:lang w:val="nl-NL"/>
        </w:rPr>
        <w:tab/>
        <w:t>Voorkomen van ongerechtvaardigde administratieve lasten EU-diergezondheidswetgeving voor hobbydierhouders/houders van gezelschapsdieren</w:t>
      </w:r>
    </w:p>
    <w:p w:rsidR="003C3F07" w:rsidRPr="003C0F54" w:rsidRDefault="00C03EC8">
      <w:pPr>
        <w:pStyle w:val="Body"/>
        <w:rPr>
          <w:lang w:val="nl-NL"/>
        </w:rPr>
      </w:pPr>
      <w:r w:rsidRPr="003C0F54">
        <w:rPr>
          <w:lang w:val="nl-NL"/>
        </w:rPr>
        <w:t>Er is in Nederland onder hobbydierhouders onrust ontstaan naar aanleiding van de Kamerbrief van de minister van Landbouw</w:t>
      </w:r>
      <w:r>
        <w:rPr>
          <w:rStyle w:val="FootnoteReference"/>
        </w:rPr>
        <w:footnoteReference w:id="1"/>
      </w:r>
      <w:r w:rsidRPr="003C0F54">
        <w:rPr>
          <w:lang w:val="nl-NL"/>
        </w:rPr>
        <w:t xml:space="preserve"> over de tenuitvoerlegging van verordening (EU) 2016/429 van het Europees Parlement en de Raad</w:t>
      </w:r>
      <w:r>
        <w:rPr>
          <w:rStyle w:val="FootnoteReference"/>
        </w:rPr>
        <w:footnoteReference w:id="2"/>
      </w:r>
      <w:r w:rsidRPr="003C0F54">
        <w:rPr>
          <w:lang w:val="nl-NL"/>
        </w:rPr>
        <w:t xml:space="preserve"> per 21 april 2021 vanwege de daarin voorziene registratie- en andere verplichtingen. Conform overweging 24 in diezelfde diergezondheidswetgeving hoeven de voorschriften betreffende registratie en documentatie echter niet van toepassing te zijn op de houders van gezelschapsdieren (voor louter privédoeleinden in huishoudens, </w:t>
      </w:r>
      <w:proofErr w:type="spellStart"/>
      <w:r w:rsidRPr="003C0F54">
        <w:rPr>
          <w:lang w:val="nl-NL"/>
        </w:rPr>
        <w:t>binnens</w:t>
      </w:r>
      <w:proofErr w:type="spellEnd"/>
      <w:r w:rsidRPr="003C0F54">
        <w:rPr>
          <w:lang w:val="nl-NL"/>
        </w:rPr>
        <w:t xml:space="preserve">- en buitenshuis gehouden, met inbegrip van waterdieren voor sierdoeleinden) en moeten voor de categorie op maat gesneden regels toepasselijk zijn op niet-commercieel verkeer van gezelschapsdieren in de Unie. </w:t>
      </w:r>
    </w:p>
    <w:p w:rsidR="003C3F07" w:rsidRPr="003C0F54" w:rsidRDefault="00C03EC8">
      <w:pPr>
        <w:pStyle w:val="Body"/>
        <w:rPr>
          <w:lang w:val="nl-NL"/>
        </w:rPr>
      </w:pPr>
      <w:r w:rsidRPr="003C0F54">
        <w:rPr>
          <w:lang w:val="nl-NL"/>
        </w:rPr>
        <w:t xml:space="preserve">1) Zal de Commissie derhalve middels de in deze diergezondheidswetgeving voorziene uitvoeringshandelingen voorzien in uitzonderingsmogelijkheden voor hobbydierhouders van slechts enkele stuks pluimvee (thans maximaal 250 stuks), voor bijenhouders, houders van hommels, paarden en kameelachtige dieren, omdat toepassing van de in de verordening voorziene verplichtingen op deze categorieën gezelschaps-/hobbydierhouders tot ongerechtvaardigde administratieve lasten en kosten zou leiden? </w:t>
      </w:r>
    </w:p>
    <w:p w:rsidR="003C3F07" w:rsidRPr="003C0F54" w:rsidRDefault="00C03EC8">
      <w:pPr>
        <w:pStyle w:val="Body"/>
        <w:rPr>
          <w:lang w:val="nl-NL"/>
        </w:rPr>
      </w:pPr>
      <w:r w:rsidRPr="003C0F54">
        <w:rPr>
          <w:lang w:val="nl-NL"/>
        </w:rPr>
        <w:t xml:space="preserve">2) </w:t>
      </w:r>
      <w:proofErr w:type="spellStart"/>
      <w:r w:rsidRPr="003C0F54">
        <w:rPr>
          <w:lang w:val="nl-NL"/>
        </w:rPr>
        <w:t>Zoja</w:t>
      </w:r>
      <w:proofErr w:type="spellEnd"/>
      <w:r w:rsidRPr="003C0F54">
        <w:rPr>
          <w:lang w:val="nl-NL"/>
        </w:rPr>
        <w:t xml:space="preserve">, kan de Commissie aangeven op welke termijn en voor welke maximale dieraantallen bij hobbydierhouders deze voorziene uitzonderingen zullen gelden? </w:t>
      </w:r>
    </w:p>
    <w:sectPr w:rsidR="003C3F07" w:rsidRPr="003C0F54">
      <w:footerReference w:type="even" r:id="rId6"/>
      <w:footerReference w:type="default" r:id="rId7"/>
      <w:footerReference w:type="first" r:id="rId8"/>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C8" w:rsidRDefault="00C03EC8">
      <w:pPr>
        <w:spacing w:after="0"/>
      </w:pPr>
      <w:r>
        <w:separator/>
      </w:r>
    </w:p>
  </w:endnote>
  <w:endnote w:type="continuationSeparator" w:id="0">
    <w:p w:rsidR="00C03EC8" w:rsidRDefault="00C03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7" w:rsidRDefault="00C03EC8">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7" w:rsidRDefault="00C03EC8">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7" w:rsidRDefault="00C03EC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C8" w:rsidRDefault="00C03EC8">
      <w:pPr>
        <w:spacing w:after="0"/>
      </w:pPr>
      <w:r>
        <w:separator/>
      </w:r>
    </w:p>
  </w:footnote>
  <w:footnote w:type="continuationSeparator" w:id="0">
    <w:p w:rsidR="00C03EC8" w:rsidRDefault="00C03EC8">
      <w:pPr>
        <w:spacing w:after="0"/>
      </w:pPr>
      <w:r>
        <w:continuationSeparator/>
      </w:r>
    </w:p>
  </w:footnote>
  <w:footnote w:id="1">
    <w:p w:rsidR="003C3F07" w:rsidRPr="003C0F54" w:rsidRDefault="00C03EC8">
      <w:pPr>
        <w:pStyle w:val="FootnoteText"/>
        <w:rPr>
          <w:lang w:val="nl-NL"/>
        </w:rPr>
      </w:pPr>
      <w:r>
        <w:rPr>
          <w:rStyle w:val="FootnoteReference"/>
        </w:rPr>
        <w:footnoteRef/>
      </w:r>
      <w:r w:rsidRPr="003C0F54">
        <w:rPr>
          <w:lang w:val="nl-NL"/>
        </w:rPr>
        <w:t xml:space="preserve"> </w:t>
      </w:r>
      <w:r w:rsidRPr="003C0F54">
        <w:rPr>
          <w:lang w:val="nl-NL"/>
        </w:rPr>
        <w:tab/>
      </w:r>
      <w:r w:rsidR="00E556EA" w:rsidRPr="00E556EA">
        <w:rPr>
          <w:lang w:val="nl-NL"/>
        </w:rPr>
        <w:t>Tweede Kamer, vergaderjaar 2018-2019, 28 286, nr. 1062.</w:t>
      </w:r>
    </w:p>
  </w:footnote>
  <w:footnote w:id="2">
    <w:p w:rsidR="003C3F07" w:rsidRPr="00E556EA" w:rsidRDefault="00C03EC8">
      <w:pPr>
        <w:pStyle w:val="FootnoteText"/>
        <w:rPr>
          <w:lang w:val="nl-NL"/>
        </w:rPr>
      </w:pPr>
      <w:r>
        <w:rPr>
          <w:rStyle w:val="FootnoteReference"/>
        </w:rPr>
        <w:footnoteRef/>
      </w:r>
      <w:r w:rsidRPr="00E556EA">
        <w:rPr>
          <w:lang w:val="nl-NL"/>
        </w:rPr>
        <w:t xml:space="preserve"> </w:t>
      </w:r>
      <w:r w:rsidRPr="00E556EA">
        <w:rPr>
          <w:lang w:val="nl-NL"/>
        </w:rPr>
        <w:tab/>
      </w:r>
      <w:r w:rsidR="00E556EA" w:rsidRPr="003C0F54">
        <w:rPr>
          <w:lang w:val="nl-NL"/>
        </w:rPr>
        <w:t>Verordening (EU) 2016/429 van het Europees Parlement en de Raad van 9 maart 2016 betreffende overdraagbare dierziekten en tot wijziging en intrekking van bepaalde handelingen op het gebied van diergezondheid („diergezondheidswetgeving”);</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64AD"/>
    <w:rsid w:val="003C0F54"/>
    <w:rsid w:val="003C3F07"/>
    <w:rsid w:val="009F5AAF"/>
    <w:rsid w:val="00A77B3E"/>
    <w:rsid w:val="00C03EC8"/>
    <w:rsid w:val="00CA2A55"/>
    <w:rsid w:val="00E5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AFCFB-55E6-49A5-A08C-3F17238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Vraag met verzoek om schriftelijk antwoord</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HAGE Maartje Yvonne</cp:lastModifiedBy>
  <cp:revision>3</cp:revision>
  <dcterms:created xsi:type="dcterms:W3CDTF">2019-09-18T14:47:00Z</dcterms:created>
  <dcterms:modified xsi:type="dcterms:W3CDTF">2019-09-18T14:48:00Z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20190918-163907-009773-456264</vt:lpwstr>
  </property>
</Properties>
</file>