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B6" w:rsidRPr="004D3B23" w:rsidRDefault="0045468E" w:rsidP="004D3B23">
      <w:pPr>
        <w:widowControl w:val="0"/>
        <w:rPr>
          <w:noProof/>
        </w:rPr>
      </w:pPr>
      <w:r w:rsidRPr="004D3B23">
        <w:rPr>
          <w:noProof/>
        </w:rPr>
        <w:t>NL</w:t>
      </w:r>
      <w:r w:rsidRPr="004D3B23">
        <w:rPr>
          <w:noProof/>
        </w:rPr>
        <w:cr/>
        <w:t>P-002265/2018</w:t>
      </w:r>
      <w:r w:rsidRPr="004D3B23">
        <w:rPr>
          <w:noProof/>
        </w:rPr>
        <w:cr/>
        <w:t>Antwoord van de heer Vella</w:t>
      </w:r>
      <w:r w:rsidRPr="004D3B23">
        <w:rPr>
          <w:noProof/>
        </w:rPr>
        <w:cr/>
        <w:t>namens de Commissie</w:t>
      </w:r>
      <w:r w:rsidRPr="004D3B23">
        <w:rPr>
          <w:noProof/>
        </w:rPr>
        <w:cr/>
        <w:t>(4.6.2018)</w:t>
      </w:r>
      <w:r w:rsidRPr="004D3B23">
        <w:rPr>
          <w:noProof/>
        </w:rPr>
        <w:cr/>
      </w:r>
      <w:r w:rsidRPr="004D3B23">
        <w:rPr>
          <w:noProof/>
        </w:rPr>
        <w:cr/>
      </w:r>
    </w:p>
    <w:p w:rsidR="0045468E" w:rsidRPr="004D3B23" w:rsidRDefault="00E91A9C" w:rsidP="004D3B23">
      <w:pPr>
        <w:widowControl w:val="0"/>
        <w:rPr>
          <w:noProof/>
        </w:rPr>
      </w:pPr>
      <w:r w:rsidRPr="004D3B23">
        <w:rPr>
          <w:noProof/>
        </w:rPr>
        <w:t>De Oostvaardersplassen zijn ingedeeld als speciale beschermingszone overeenkomstig artikel 4, lid 1, van Richtlijn 2009/147/EG</w:t>
      </w:r>
      <w:r w:rsidR="004D3B23">
        <w:rPr>
          <w:rStyle w:val="FootnoteReference"/>
          <w:noProof/>
        </w:rPr>
        <w:footnoteReference w:id="2"/>
      </w:r>
      <w:r w:rsidRPr="004D3B23">
        <w:rPr>
          <w:noProof/>
        </w:rPr>
        <w:t>. Als zodanig valt dat gebied onder de beschermingsregeling van artikel 6 van Richtlijn 92/43/EEG</w:t>
      </w:r>
      <w:r w:rsidR="004D3B23">
        <w:rPr>
          <w:rStyle w:val="FootnoteReference"/>
          <w:noProof/>
        </w:rPr>
        <w:footnoteReference w:id="3"/>
      </w:r>
      <w:r w:rsidR="00095F05" w:rsidRPr="004D3B23">
        <w:rPr>
          <w:noProof/>
        </w:rPr>
        <w:t>. In het kader van Natura </w:t>
      </w:r>
      <w:r w:rsidRPr="004D3B23">
        <w:rPr>
          <w:noProof/>
        </w:rPr>
        <w:t>2000 heeft Nederland tot nu toe geen achteruitgang gemeld van de vogelpopulaties waarvoor de speciale beschermingszone is aangewezen. De Commissie zal de door het geachte Parlementslid genoemde informatie over de toestand van de desbetreffende vogelsoort onderzoeken. Als uit de resultaten van het onderzoek een aanzienlijke achteruitgang van vogelpopulaties in het gebied of een aanzienlijke verslechtering van de respectieve habitats als gevolg van verkeerde cijfers van grote grazers blijkt, zal de Commissie de zaak samen met Nederland onderzoeken om de naleving van de richtlijn te waarborgen.</w:t>
      </w:r>
    </w:p>
    <w:p w:rsidR="002F0040" w:rsidRPr="004D3B23" w:rsidRDefault="002F0040" w:rsidP="004D3B23">
      <w:pPr>
        <w:widowControl w:val="0"/>
        <w:rPr>
          <w:noProof/>
        </w:rPr>
      </w:pPr>
    </w:p>
    <w:p w:rsidR="002F0040" w:rsidRPr="004D3B23" w:rsidRDefault="00EA46BB" w:rsidP="004D3B23">
      <w:pPr>
        <w:widowControl w:val="0"/>
        <w:rPr>
          <w:noProof/>
        </w:rPr>
      </w:pPr>
      <w:r w:rsidRPr="004D3B23">
        <w:rPr>
          <w:noProof/>
        </w:rPr>
        <w:t>Zoals aangegeven in het ant</w:t>
      </w:r>
      <w:r w:rsidR="00095F05" w:rsidRPr="004D3B23">
        <w:rPr>
          <w:noProof/>
        </w:rPr>
        <w:t>woord op de schriftelijke vraag </w:t>
      </w:r>
      <w:r w:rsidRPr="004D3B23">
        <w:rPr>
          <w:noProof/>
        </w:rPr>
        <w:t>P-001457/2018, bevestigt de Commissie dat de EU-wetgeving inzake dierenwelzijn niet van toepassing is op andere grote grazers dan landbouwhuisdieren. De verwilderde konikpaarden en heckrunderen waarnaar het geachte Parlementslid verwijst, zijn in het wild levende d</w:t>
      </w:r>
      <w:r w:rsidR="00095F05" w:rsidRPr="004D3B23">
        <w:rPr>
          <w:noProof/>
        </w:rPr>
        <w:t>ieren. Zoals bepaald in artikel </w:t>
      </w:r>
      <w:r w:rsidRPr="004D3B23">
        <w:rPr>
          <w:noProof/>
        </w:rPr>
        <w:t>1 van Richtlijn 98/58/EG</w:t>
      </w:r>
      <w:r w:rsidR="004D3B23">
        <w:rPr>
          <w:rStyle w:val="FootnoteReference"/>
          <w:noProof/>
        </w:rPr>
        <w:footnoteReference w:id="4"/>
      </w:r>
      <w:r w:rsidRPr="004D3B23">
        <w:rPr>
          <w:noProof/>
        </w:rPr>
        <w:t xml:space="preserve"> stelt de richtlijn minimumnormen vast voor de bescherming van voor landbouwdoeleinden gefokte of gehouden dieren en is zij niet van toepassing op in het wild levende dieren. De dierenwelzijnskwestie</w:t>
      </w:r>
      <w:bookmarkStart w:id="0" w:name="_GoBack"/>
      <w:bookmarkEnd w:id="0"/>
      <w:r w:rsidR="004D3B23">
        <w:rPr>
          <w:rStyle w:val="FootnoteReference"/>
          <w:noProof/>
        </w:rPr>
        <w:footnoteReference w:id="5"/>
      </w:r>
      <w:r w:rsidRPr="004D3B23">
        <w:rPr>
          <w:noProof/>
        </w:rPr>
        <w:t xml:space="preserve"> die het geachte Parlementslid aankaart, valt derhalve onder de nationale bevoegdheid en de Commissie kan op dat vlak niet optreden.</w:t>
      </w:r>
    </w:p>
    <w:p w:rsidR="004E0189" w:rsidRPr="004D3B23" w:rsidRDefault="004E0189" w:rsidP="004D3B23">
      <w:pPr>
        <w:widowControl w:val="0"/>
        <w:rPr>
          <w:noProof/>
        </w:rPr>
      </w:pPr>
    </w:p>
    <w:sectPr w:rsidR="004E0189" w:rsidRPr="004D3B23" w:rsidSect="004D3B23">
      <w:headerReference w:type="even" r:id="rId7"/>
      <w:headerReference w:type="default" r:id="rId8"/>
      <w:footerReference w:type="even" r:id="rId9"/>
      <w:footerReference w:type="default" r:id="rId10"/>
      <w:headerReference w:type="first" r:id="rId11"/>
      <w:footerReference w:type="first" r:id="rId12"/>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4F" w:rsidRDefault="004E484F" w:rsidP="00AD2209">
      <w:r>
        <w:separator/>
      </w:r>
    </w:p>
  </w:endnote>
  <w:endnote w:type="continuationSeparator" w:id="0">
    <w:p w:rsidR="004E484F" w:rsidRDefault="004E484F" w:rsidP="00AD2209">
      <w:r>
        <w:continuationSeparator/>
      </w:r>
    </w:p>
  </w:endnote>
  <w:endnote w:type="continuationNotice" w:id="1">
    <w:p w:rsidR="004E484F" w:rsidRDefault="004E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10" w:rsidRDefault="00ED3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70" w:rsidRPr="004D3B23" w:rsidRDefault="00190B70" w:rsidP="004D3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10" w:rsidRDefault="00ED3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4F" w:rsidRDefault="004E484F" w:rsidP="00AD2209">
      <w:r>
        <w:separator/>
      </w:r>
    </w:p>
  </w:footnote>
  <w:footnote w:type="continuationSeparator" w:id="0">
    <w:p w:rsidR="004E484F" w:rsidRDefault="004E484F" w:rsidP="00AD2209">
      <w:r>
        <w:continuationSeparator/>
      </w:r>
    </w:p>
  </w:footnote>
  <w:footnote w:type="continuationNotice" w:id="1">
    <w:p w:rsidR="004E484F" w:rsidRDefault="004E484F"/>
  </w:footnote>
  <w:footnote w:id="2">
    <w:p w:rsidR="004D3B23" w:rsidRPr="004D3B23" w:rsidRDefault="004D3B23" w:rsidP="004D3B23">
      <w:pPr>
        <w:pStyle w:val="FootnoteText"/>
        <w:tabs>
          <w:tab w:val="left" w:pos="283"/>
        </w:tabs>
        <w:ind w:left="283" w:hanging="283"/>
        <w:rPr>
          <w:lang w:val="fr-FR"/>
        </w:rPr>
      </w:pPr>
      <w:r>
        <w:rPr>
          <w:rStyle w:val="FootnoteReference"/>
        </w:rPr>
        <w:footnoteRef/>
      </w:r>
      <w:r>
        <w:t xml:space="preserve"> </w:t>
      </w:r>
      <w:r>
        <w:tab/>
        <w:t>Richtlijn 2009/147/EG inzake het behoud van de vogelstand, PB L 20 van 26.1.2012.</w:t>
      </w:r>
    </w:p>
  </w:footnote>
  <w:footnote w:id="3">
    <w:p w:rsidR="004D3B23" w:rsidRPr="004D3B23" w:rsidRDefault="004D3B23" w:rsidP="004D3B23">
      <w:pPr>
        <w:pStyle w:val="FootnoteText"/>
        <w:tabs>
          <w:tab w:val="left" w:pos="283"/>
        </w:tabs>
        <w:ind w:left="283" w:hanging="283"/>
        <w:rPr>
          <w:lang w:val="fr-FR"/>
        </w:rPr>
      </w:pPr>
      <w:r>
        <w:rPr>
          <w:rStyle w:val="FootnoteReference"/>
        </w:rPr>
        <w:footnoteRef/>
      </w:r>
      <w:r>
        <w:t xml:space="preserve"> </w:t>
      </w:r>
      <w:r>
        <w:tab/>
        <w:t>Richtlijn 92/43/EEG inzake het behoud van de natuurlijke habitats en de wilde fauna en flora (habitatrichtlijn), PB L 206 van 22.7.1992.</w:t>
      </w:r>
    </w:p>
  </w:footnote>
  <w:footnote w:id="4">
    <w:p w:rsidR="004D3B23" w:rsidRPr="004D3B23" w:rsidRDefault="004D3B23" w:rsidP="004D3B23">
      <w:pPr>
        <w:pStyle w:val="FootnoteText"/>
        <w:tabs>
          <w:tab w:val="left" w:pos="283"/>
        </w:tabs>
        <w:ind w:left="283" w:hanging="283"/>
        <w:rPr>
          <w:lang w:val="fr-FR"/>
        </w:rPr>
      </w:pPr>
      <w:r>
        <w:rPr>
          <w:rStyle w:val="FootnoteReference"/>
        </w:rPr>
        <w:footnoteRef/>
      </w:r>
      <w:r>
        <w:t xml:space="preserve"> </w:t>
      </w:r>
      <w:r>
        <w:tab/>
        <w:t>Richtlijn 98/58/EG inzake de bescherming van voor landbouwdoeleinden gehouden dieren, PB L 221 van 8.8.1998.</w:t>
      </w:r>
    </w:p>
  </w:footnote>
  <w:footnote w:id="5">
    <w:p w:rsidR="004D3B23" w:rsidRPr="004D3B23" w:rsidRDefault="004D3B23" w:rsidP="004D3B23">
      <w:pPr>
        <w:pStyle w:val="FootnoteText"/>
        <w:tabs>
          <w:tab w:val="left" w:pos="283"/>
        </w:tabs>
        <w:ind w:left="283" w:hanging="283"/>
        <w:rPr>
          <w:lang w:val="fr-FR"/>
        </w:rPr>
      </w:pPr>
      <w:r>
        <w:rPr>
          <w:rStyle w:val="FootnoteReference"/>
        </w:rPr>
        <w:footnoteRef/>
      </w:r>
      <w:r>
        <w:t xml:space="preserve"> </w:t>
      </w:r>
      <w:r>
        <w:tab/>
        <w:t>https://ec.europa.eu/food/animals/welfare_en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10" w:rsidRDefault="00ED3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70" w:rsidRPr="004D3B23" w:rsidRDefault="00190B70" w:rsidP="004D3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10" w:rsidRDefault="00ED3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11909"/>
    <w:rsid w:val="000207D6"/>
    <w:rsid w:val="00030B07"/>
    <w:rsid w:val="00062DED"/>
    <w:rsid w:val="00095F05"/>
    <w:rsid w:val="000C46E2"/>
    <w:rsid w:val="000D0DD0"/>
    <w:rsid w:val="000E3899"/>
    <w:rsid w:val="000F2CB6"/>
    <w:rsid w:val="000F67D8"/>
    <w:rsid w:val="001326EF"/>
    <w:rsid w:val="0015642F"/>
    <w:rsid w:val="001733B7"/>
    <w:rsid w:val="0017752D"/>
    <w:rsid w:val="00190B70"/>
    <w:rsid w:val="00192841"/>
    <w:rsid w:val="001A744E"/>
    <w:rsid w:val="001B6DFA"/>
    <w:rsid w:val="001C62C1"/>
    <w:rsid w:val="0023192F"/>
    <w:rsid w:val="002334B7"/>
    <w:rsid w:val="00260C62"/>
    <w:rsid w:val="00277C98"/>
    <w:rsid w:val="002A2BC8"/>
    <w:rsid w:val="002D59CA"/>
    <w:rsid w:val="002D6D58"/>
    <w:rsid w:val="002F0040"/>
    <w:rsid w:val="003043ED"/>
    <w:rsid w:val="003112F1"/>
    <w:rsid w:val="0036260D"/>
    <w:rsid w:val="00367C9F"/>
    <w:rsid w:val="003B64ED"/>
    <w:rsid w:val="003B712B"/>
    <w:rsid w:val="003C7482"/>
    <w:rsid w:val="0040327F"/>
    <w:rsid w:val="00413A2A"/>
    <w:rsid w:val="004253AB"/>
    <w:rsid w:val="0045468E"/>
    <w:rsid w:val="00455A8F"/>
    <w:rsid w:val="00457AFE"/>
    <w:rsid w:val="00460844"/>
    <w:rsid w:val="0047523D"/>
    <w:rsid w:val="004D3B23"/>
    <w:rsid w:val="004E0189"/>
    <w:rsid w:val="004E484F"/>
    <w:rsid w:val="004F6C60"/>
    <w:rsid w:val="005505BC"/>
    <w:rsid w:val="00564C34"/>
    <w:rsid w:val="005812E8"/>
    <w:rsid w:val="00590247"/>
    <w:rsid w:val="005A2E98"/>
    <w:rsid w:val="005B3FE2"/>
    <w:rsid w:val="005D6BA9"/>
    <w:rsid w:val="005E0E70"/>
    <w:rsid w:val="005F40DA"/>
    <w:rsid w:val="00601190"/>
    <w:rsid w:val="00625C22"/>
    <w:rsid w:val="00697702"/>
    <w:rsid w:val="006A301C"/>
    <w:rsid w:val="006B6A88"/>
    <w:rsid w:val="006F02A4"/>
    <w:rsid w:val="00725D72"/>
    <w:rsid w:val="0073575C"/>
    <w:rsid w:val="007372E9"/>
    <w:rsid w:val="00776C71"/>
    <w:rsid w:val="007965DD"/>
    <w:rsid w:val="007A2EAA"/>
    <w:rsid w:val="007A78FD"/>
    <w:rsid w:val="007C424F"/>
    <w:rsid w:val="007C6646"/>
    <w:rsid w:val="007C7D82"/>
    <w:rsid w:val="00815DA4"/>
    <w:rsid w:val="00821026"/>
    <w:rsid w:val="00821ACB"/>
    <w:rsid w:val="00837A1E"/>
    <w:rsid w:val="0084468D"/>
    <w:rsid w:val="00855AD0"/>
    <w:rsid w:val="008573E3"/>
    <w:rsid w:val="00867389"/>
    <w:rsid w:val="00891381"/>
    <w:rsid w:val="008D2318"/>
    <w:rsid w:val="008D5061"/>
    <w:rsid w:val="008E38CF"/>
    <w:rsid w:val="00911ED6"/>
    <w:rsid w:val="00916E51"/>
    <w:rsid w:val="009615AA"/>
    <w:rsid w:val="00993C90"/>
    <w:rsid w:val="009C0F2F"/>
    <w:rsid w:val="00A12705"/>
    <w:rsid w:val="00A81090"/>
    <w:rsid w:val="00A858A1"/>
    <w:rsid w:val="00AA5A18"/>
    <w:rsid w:val="00AA799D"/>
    <w:rsid w:val="00AC1153"/>
    <w:rsid w:val="00AC5D61"/>
    <w:rsid w:val="00AD2209"/>
    <w:rsid w:val="00AF1489"/>
    <w:rsid w:val="00B2328F"/>
    <w:rsid w:val="00B65A70"/>
    <w:rsid w:val="00BD6FD2"/>
    <w:rsid w:val="00C244C0"/>
    <w:rsid w:val="00C46983"/>
    <w:rsid w:val="00C70321"/>
    <w:rsid w:val="00C71D0F"/>
    <w:rsid w:val="00C907BB"/>
    <w:rsid w:val="00CA1B15"/>
    <w:rsid w:val="00CD0663"/>
    <w:rsid w:val="00CD35D6"/>
    <w:rsid w:val="00CE10B2"/>
    <w:rsid w:val="00D11D2D"/>
    <w:rsid w:val="00D32CF9"/>
    <w:rsid w:val="00D33F34"/>
    <w:rsid w:val="00D5380F"/>
    <w:rsid w:val="00D67893"/>
    <w:rsid w:val="00D709A6"/>
    <w:rsid w:val="00D84F4E"/>
    <w:rsid w:val="00DC560C"/>
    <w:rsid w:val="00DF3FE1"/>
    <w:rsid w:val="00DF6E07"/>
    <w:rsid w:val="00E07DFA"/>
    <w:rsid w:val="00E56F20"/>
    <w:rsid w:val="00E82AD1"/>
    <w:rsid w:val="00E91A9C"/>
    <w:rsid w:val="00EA46BB"/>
    <w:rsid w:val="00EC55B6"/>
    <w:rsid w:val="00ED3210"/>
    <w:rsid w:val="00ED6175"/>
    <w:rsid w:val="00F1541F"/>
    <w:rsid w:val="00F41E89"/>
    <w:rsid w:val="00F66CA0"/>
    <w:rsid w:val="00F813FD"/>
    <w:rsid w:val="00FA0034"/>
    <w:rsid w:val="00FA7EA0"/>
    <w:rsid w:val="00FB7669"/>
    <w:rsid w:val="00FC5E8C"/>
    <w:rsid w:val="00FE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0F2CB6"/>
    <w:rPr>
      <w:sz w:val="18"/>
      <w:szCs w:val="20"/>
    </w:rPr>
  </w:style>
  <w:style w:type="character" w:customStyle="1" w:styleId="FootnoteTextChar">
    <w:name w:val="Footnote Text Char"/>
    <w:basedOn w:val="DefaultParagraphFont"/>
    <w:link w:val="FootnoteText"/>
    <w:uiPriority w:val="99"/>
    <w:semiHidden/>
    <w:rsid w:val="000F2CB6"/>
    <w:rPr>
      <w:rFonts w:ascii="Arial" w:hAnsi="Arial" w:cs="Arial"/>
      <w:sz w:val="18"/>
    </w:rPr>
  </w:style>
  <w:style w:type="character" w:styleId="FootnoteReference">
    <w:name w:val="footnote reference"/>
    <w:uiPriority w:val="99"/>
    <w:rsid w:val="000F2CB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EndnoteText">
    <w:name w:val="endnote text"/>
    <w:basedOn w:val="Normal"/>
    <w:link w:val="EndnoteTextChar"/>
    <w:uiPriority w:val="99"/>
    <w:semiHidden/>
    <w:unhideWhenUsed/>
    <w:rsid w:val="00E91A9C"/>
    <w:rPr>
      <w:szCs w:val="20"/>
    </w:rPr>
  </w:style>
  <w:style w:type="character" w:customStyle="1" w:styleId="EndnoteTextChar">
    <w:name w:val="Endnote Text Char"/>
    <w:basedOn w:val="DefaultParagraphFont"/>
    <w:link w:val="EndnoteText"/>
    <w:uiPriority w:val="99"/>
    <w:semiHidden/>
    <w:rsid w:val="00E91A9C"/>
  </w:style>
  <w:style w:type="character" w:styleId="EndnoteReference">
    <w:name w:val="endnote reference"/>
    <w:uiPriority w:val="99"/>
    <w:semiHidden/>
    <w:unhideWhenUsed/>
    <w:rsid w:val="00E91A9C"/>
    <w:rPr>
      <w:vertAlign w:val="superscript"/>
    </w:rPr>
  </w:style>
  <w:style w:type="paragraph" w:styleId="BalloonText">
    <w:name w:val="Balloon Text"/>
    <w:basedOn w:val="Normal"/>
    <w:link w:val="BalloonTextChar"/>
    <w:uiPriority w:val="99"/>
    <w:semiHidden/>
    <w:unhideWhenUsed/>
    <w:rsid w:val="00EA46BB"/>
    <w:rPr>
      <w:rFonts w:ascii="Tahoma" w:hAnsi="Tahoma" w:cs="Tahoma"/>
      <w:sz w:val="16"/>
      <w:szCs w:val="16"/>
    </w:rPr>
  </w:style>
  <w:style w:type="character" w:customStyle="1" w:styleId="BalloonTextChar">
    <w:name w:val="Balloon Text Char"/>
    <w:link w:val="BalloonText"/>
    <w:uiPriority w:val="99"/>
    <w:semiHidden/>
    <w:rsid w:val="00EA46BB"/>
    <w:rPr>
      <w:rFonts w:ascii="Tahoma" w:hAnsi="Tahoma" w:cs="Tahoma"/>
      <w:sz w:val="16"/>
      <w:szCs w:val="16"/>
    </w:rPr>
  </w:style>
  <w:style w:type="character" w:styleId="CommentReference">
    <w:name w:val="annotation reference"/>
    <w:uiPriority w:val="99"/>
    <w:semiHidden/>
    <w:unhideWhenUsed/>
    <w:rsid w:val="00625C22"/>
    <w:rPr>
      <w:sz w:val="16"/>
      <w:szCs w:val="16"/>
    </w:rPr>
  </w:style>
  <w:style w:type="paragraph" w:styleId="CommentText">
    <w:name w:val="annotation text"/>
    <w:basedOn w:val="Normal"/>
    <w:link w:val="CommentTextChar"/>
    <w:uiPriority w:val="99"/>
    <w:semiHidden/>
    <w:unhideWhenUsed/>
    <w:rsid w:val="00625C22"/>
    <w:rPr>
      <w:szCs w:val="20"/>
    </w:rPr>
  </w:style>
  <w:style w:type="character" w:customStyle="1" w:styleId="CommentTextChar">
    <w:name w:val="Comment Text Char"/>
    <w:basedOn w:val="DefaultParagraphFont"/>
    <w:link w:val="CommentText"/>
    <w:uiPriority w:val="99"/>
    <w:semiHidden/>
    <w:rsid w:val="00625C22"/>
  </w:style>
  <w:style w:type="paragraph" w:styleId="CommentSubject">
    <w:name w:val="annotation subject"/>
    <w:basedOn w:val="CommentText"/>
    <w:next w:val="CommentText"/>
    <w:link w:val="CommentSubjectChar"/>
    <w:uiPriority w:val="99"/>
    <w:semiHidden/>
    <w:unhideWhenUsed/>
    <w:rsid w:val="00625C22"/>
    <w:rPr>
      <w:b/>
      <w:bCs/>
    </w:rPr>
  </w:style>
  <w:style w:type="character" w:customStyle="1" w:styleId="CommentSubjectChar">
    <w:name w:val="Comment Subject Char"/>
    <w:link w:val="CommentSubject"/>
    <w:uiPriority w:val="99"/>
    <w:semiHidden/>
    <w:rsid w:val="00625C22"/>
    <w:rPr>
      <w:b/>
      <w:bCs/>
    </w:rPr>
  </w:style>
  <w:style w:type="paragraph" w:styleId="Revision">
    <w:name w:val="Revision"/>
    <w:hidden/>
    <w:uiPriority w:val="99"/>
    <w:semiHidden/>
    <w:rsid w:val="00DC56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553">
      <w:bodyDiv w:val="1"/>
      <w:marLeft w:val="0"/>
      <w:marRight w:val="0"/>
      <w:marTop w:val="0"/>
      <w:marBottom w:val="0"/>
      <w:divBdr>
        <w:top w:val="none" w:sz="0" w:space="0" w:color="auto"/>
        <w:left w:val="none" w:sz="0" w:space="0" w:color="auto"/>
        <w:bottom w:val="none" w:sz="0" w:space="0" w:color="auto"/>
        <w:right w:val="none" w:sz="0" w:space="0" w:color="auto"/>
      </w:divBdr>
    </w:div>
    <w:div w:id="4319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2018-06-04T10:49:00Z</dcterms:created>
  <dcterms:modified xsi:type="dcterms:W3CDTF">2018-06-04T10:49:00Z</dcterms:modified>
</cp:coreProperties>
</file>